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5"/>
        <w:tblW w:w="0" w:type="auto"/>
        <w:jc w:val="center"/>
        <w:tblLayout w:type="fixed"/>
        <w:tblLook w:val="04A0"/>
      </w:tblPr>
      <w:tblGrid>
        <w:gridCol w:w="544"/>
        <w:gridCol w:w="6252"/>
        <w:gridCol w:w="3016"/>
        <w:gridCol w:w="2470"/>
        <w:gridCol w:w="876"/>
        <w:gridCol w:w="1016"/>
      </w:tblGrid>
      <w:tr w:rsidR="00D56420">
        <w:trPr>
          <w:jc w:val="center"/>
        </w:trPr>
        <w:tc>
          <w:tcPr>
            <w:tcW w:w="14174" w:type="dxa"/>
            <w:gridSpan w:val="6"/>
            <w:shd w:val="clear" w:color="auto" w:fill="FF0000"/>
          </w:tcPr>
          <w:p w:rsidR="00D56420" w:rsidRDefault="00880198" w:rsidP="00D65CC5">
            <w:pPr>
              <w:jc w:val="center"/>
              <w:rPr>
                <w:rFonts w:ascii="黑体" w:eastAsia="黑体" w:hAnsi="黑体" w:cs="黑体"/>
                <w:b/>
                <w:bCs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FFFFFF" w:themeColor="background1"/>
                <w:szCs w:val="24"/>
                <w:lang/>
              </w:rPr>
              <w:t>2021</w:t>
            </w:r>
            <w:r>
              <w:rPr>
                <w:rFonts w:ascii="微软雅黑" w:eastAsia="微软雅黑" w:hAnsi="微软雅黑" w:cs="微软雅黑" w:hint="eastAsia"/>
                <w:b/>
                <w:bCs/>
                <w:color w:val="FFFFFF" w:themeColor="background1"/>
                <w:szCs w:val="24"/>
                <w:lang/>
              </w:rPr>
              <w:t>年中国传媒大学社会实践</w:t>
            </w:r>
            <w:r w:rsidR="00D65CC5" w:rsidRPr="00D65CC5">
              <w:rPr>
                <w:rFonts w:ascii="微软雅黑" w:eastAsia="微软雅黑" w:hAnsi="微软雅黑" w:cs="微软雅黑" w:hint="eastAsia"/>
                <w:b/>
                <w:bCs/>
                <w:color w:val="FFFFFF" w:themeColor="background1"/>
                <w:szCs w:val="24"/>
                <w:lang/>
              </w:rPr>
              <w:t>《思想政治理论课综合实践》课程优秀作品</w:t>
            </w:r>
            <w:r>
              <w:rPr>
                <w:rFonts w:ascii="微软雅黑" w:eastAsia="微软雅黑" w:hAnsi="微软雅黑" w:cs="微软雅黑" w:hint="eastAsia"/>
                <w:b/>
                <w:bCs/>
                <w:color w:val="FFFFFF" w:themeColor="background1"/>
                <w:szCs w:val="24"/>
                <w:lang/>
              </w:rPr>
              <w:t>获奖名单</w:t>
            </w:r>
          </w:p>
        </w:tc>
      </w:tr>
      <w:tr w:rsidR="00D56420">
        <w:trPr>
          <w:jc w:val="center"/>
        </w:trPr>
        <w:tc>
          <w:tcPr>
            <w:tcW w:w="14174" w:type="dxa"/>
            <w:gridSpan w:val="6"/>
            <w:shd w:val="clear" w:color="auto" w:fill="FF0000"/>
          </w:tcPr>
          <w:p w:rsidR="00D56420" w:rsidRDefault="00880198">
            <w:pPr>
              <w:jc w:val="center"/>
              <w:rPr>
                <w:rFonts w:ascii="黑体" w:eastAsia="黑体" w:hAnsi="黑体" w:cs="黑体"/>
                <w:b/>
                <w:bCs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color w:val="FFFFFF" w:themeColor="background1"/>
                <w:szCs w:val="24"/>
                <w:highlight w:val="red"/>
                <w:shd w:val="clear" w:color="FFFFFF" w:fill="FF0000"/>
              </w:rPr>
              <w:t>调研报告作品</w:t>
            </w:r>
            <w:r>
              <w:rPr>
                <w:rFonts w:ascii="黑体" w:eastAsia="黑体" w:hAnsi="黑体" w:cs="黑体" w:hint="eastAsia"/>
                <w:b/>
                <w:bCs/>
                <w:color w:val="FFFFFF" w:themeColor="background1"/>
                <w:szCs w:val="24"/>
                <w:highlight w:val="red"/>
                <w:shd w:val="clear" w:color="FFFFFF" w:fill="FF0000"/>
              </w:rPr>
              <w:t>43</w:t>
            </w:r>
            <w:r>
              <w:rPr>
                <w:rFonts w:ascii="黑体" w:eastAsia="黑体" w:hAnsi="黑体" w:cs="黑体" w:hint="eastAsia"/>
                <w:b/>
                <w:bCs/>
                <w:color w:val="FFFFFF" w:themeColor="background1"/>
                <w:szCs w:val="24"/>
                <w:highlight w:val="red"/>
                <w:shd w:val="clear" w:color="FFFFFF" w:fill="FF0000"/>
              </w:rPr>
              <w:t>份</w:t>
            </w:r>
          </w:p>
        </w:tc>
      </w:tr>
      <w:tr w:rsidR="00D56420">
        <w:trPr>
          <w:jc w:val="center"/>
        </w:trPr>
        <w:tc>
          <w:tcPr>
            <w:tcW w:w="544" w:type="dxa"/>
          </w:tcPr>
          <w:p w:rsidR="00D56420" w:rsidRDefault="00880198">
            <w:pPr>
              <w:jc w:val="center"/>
              <w:rPr>
                <w:rFonts w:ascii="黑体" w:eastAsia="黑体" w:hAnsi="黑体" w:cs="黑体"/>
                <w:b/>
                <w:bCs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Cs w:val="24"/>
              </w:rPr>
              <w:t>序号</w:t>
            </w:r>
          </w:p>
        </w:tc>
        <w:tc>
          <w:tcPr>
            <w:tcW w:w="6252" w:type="dxa"/>
          </w:tcPr>
          <w:p w:rsidR="00D56420" w:rsidRDefault="00880198">
            <w:pPr>
              <w:jc w:val="center"/>
              <w:rPr>
                <w:rFonts w:ascii="黑体" w:eastAsia="黑体" w:hAnsi="黑体" w:cs="黑体"/>
                <w:b/>
                <w:bCs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Cs w:val="24"/>
              </w:rPr>
              <w:t>作品名称</w:t>
            </w:r>
          </w:p>
        </w:tc>
        <w:tc>
          <w:tcPr>
            <w:tcW w:w="3016" w:type="dxa"/>
          </w:tcPr>
          <w:p w:rsidR="00D56420" w:rsidRDefault="00880198">
            <w:pPr>
              <w:jc w:val="center"/>
              <w:rPr>
                <w:rFonts w:ascii="黑体" w:eastAsia="黑体" w:hAnsi="黑体" w:cs="黑体"/>
                <w:b/>
                <w:bCs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Cs w:val="24"/>
              </w:rPr>
              <w:t>学院</w:t>
            </w:r>
          </w:p>
        </w:tc>
        <w:tc>
          <w:tcPr>
            <w:tcW w:w="2470" w:type="dxa"/>
          </w:tcPr>
          <w:p w:rsidR="00D56420" w:rsidRDefault="00880198">
            <w:pPr>
              <w:jc w:val="center"/>
              <w:rPr>
                <w:rFonts w:ascii="黑体" w:eastAsia="黑体" w:hAnsi="黑体" w:cs="黑体"/>
                <w:b/>
                <w:bCs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Cs w:val="24"/>
              </w:rPr>
              <w:t>成员</w:t>
            </w:r>
          </w:p>
        </w:tc>
        <w:tc>
          <w:tcPr>
            <w:tcW w:w="876" w:type="dxa"/>
          </w:tcPr>
          <w:p w:rsidR="00D56420" w:rsidRDefault="00880198">
            <w:pPr>
              <w:jc w:val="center"/>
              <w:rPr>
                <w:rFonts w:ascii="黑体" w:eastAsia="黑体" w:hAnsi="黑体" w:cs="黑体"/>
                <w:b/>
                <w:bCs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Cs w:val="24"/>
              </w:rPr>
              <w:t>指导教师</w:t>
            </w:r>
          </w:p>
        </w:tc>
        <w:tc>
          <w:tcPr>
            <w:tcW w:w="1016" w:type="dxa"/>
          </w:tcPr>
          <w:p w:rsidR="00D56420" w:rsidRDefault="00880198">
            <w:pPr>
              <w:jc w:val="center"/>
              <w:rPr>
                <w:rFonts w:ascii="黑体" w:eastAsia="黑体" w:hAnsi="黑体" w:cs="黑体"/>
                <w:b/>
                <w:bCs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Cs w:val="24"/>
              </w:rPr>
              <w:t>名次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1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《从“开放三孩”政策说起，“幼有所育”的生育友好型社会</w:t>
            </w:r>
            <w:r>
              <w:rPr>
                <w:rFonts w:ascii="SimSun" w:eastAsia="SimSun" w:hAnsi="SimSun" w:cs="SimSun" w:hint="eastAsia"/>
                <w:szCs w:val="24"/>
                <w:lang/>
              </w:rPr>
              <w:t>构建</w:t>
            </w:r>
            <w:r>
              <w:rPr>
                <w:rFonts w:ascii="SimSun" w:eastAsia="SimSun" w:hAnsi="SimSun" w:cs="SimSun" w:hint="eastAsia"/>
                <w:szCs w:val="24"/>
              </w:rPr>
              <w:t>——以北京地区人群为例》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人文学院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黄韵喻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陈康凡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任渔俊周婷芳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李静霞许蕾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一等奖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2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《新农村网红与基层治理——一项以鲁南、豫北、冀东、桂南四地新农村网红典型地区为基础的农业社会现状调查》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国际传媒教育学院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刘鹏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肖卿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陈荣毅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方宁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张凯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一等奖</w:t>
            </w:r>
          </w:p>
        </w:tc>
      </w:tr>
      <w:tr w:rsidR="00D56420">
        <w:trPr>
          <w:trHeight w:val="792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3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adjustRightInd w:val="0"/>
              <w:snapToGrid w:val="0"/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《竹艺兴乡：”文化</w:t>
            </w:r>
            <w:r>
              <w:rPr>
                <w:rFonts w:ascii="SimSun" w:eastAsia="SimSun" w:hAnsi="SimSun" w:cs="SimSun" w:hint="eastAsia"/>
                <w:szCs w:val="24"/>
              </w:rPr>
              <w:t>+</w:t>
            </w:r>
            <w:r>
              <w:rPr>
                <w:rFonts w:ascii="SimSun" w:eastAsia="SimSun" w:hAnsi="SimSun" w:cs="SimSun" w:hint="eastAsia"/>
                <w:szCs w:val="24"/>
              </w:rPr>
              <w:t>旅游“的乡村振兴模式探究》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广告学院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张雨萱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郑芷萱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王苓瑾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一等奖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4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《村务微信群何以“贴心零距离”：基于合肥市三县的村务微信群治理评价体系及质量提升探索》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电视学院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徐思哲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姜龙庆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郭金麟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具千辉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张凯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trHeight w:val="90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5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《关于博物馆公共服务质量的社会实践调研》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广告学院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新闻学院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戏剧与影视学院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王昕越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陈姿伊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刘子涵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宁夏珂江国栋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张露璐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6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《北京</w:t>
            </w:r>
            <w:r>
              <w:rPr>
                <w:rFonts w:ascii="SimSun" w:eastAsia="SimSun" w:hAnsi="SimSun" w:cs="SimSun" w:hint="eastAsia"/>
                <w:szCs w:val="24"/>
              </w:rPr>
              <w:t>211</w:t>
            </w:r>
            <w:r>
              <w:rPr>
                <w:rFonts w:ascii="SimSun" w:eastAsia="SimSun" w:hAnsi="SimSun" w:cs="SimSun" w:hint="eastAsia"/>
                <w:szCs w:val="24"/>
              </w:rPr>
              <w:t>高校党史教育展开形式及优化策略研究》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新闻学院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邬萧祎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吴秋玮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李颖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trHeight w:val="438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7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《一位拾荒老人的拾荒生活》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新闻学院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赵子豫屈思雨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刘阳河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马成瑶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8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《公众对疫苗的认知度与接受度及提升对策调查研究》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动画与数字艺术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阮中和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冯泽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王烜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刘俊威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9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《大学生对</w:t>
            </w:r>
            <w:r>
              <w:rPr>
                <w:rFonts w:ascii="SimSun" w:eastAsia="SimSun" w:hAnsi="SimSun" w:cs="SimSun" w:hint="eastAsia"/>
                <w:szCs w:val="24"/>
              </w:rPr>
              <w:t>HPV</w:t>
            </w:r>
            <w:r>
              <w:rPr>
                <w:rFonts w:ascii="SimSun" w:eastAsia="SimSun" w:hAnsi="SimSun" w:cs="SimSun" w:hint="eastAsia"/>
                <w:szCs w:val="24"/>
              </w:rPr>
              <w:t>健康感知与疫苗接受及提升对策调查研究》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广告学院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孔维雯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宋城薇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刘欣宇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丁雪原杨月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10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《网约车乘客人身安全问题及解决路径的探索：基于女大学生乘坐网约车的人身安全感知和实际经历调查》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广告学院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叶锦添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陈晓彤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尹双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曾易文卉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张闰筱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trHeight w:val="665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lastRenderedPageBreak/>
              <w:t>11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《公众对疫苗的认知度与接受度及提升对策调查研究》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计算机与网络空间安全学院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王卓岚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张雨绮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苏意淇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陈鸣宇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张凯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trHeight w:val="831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12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《教学相长：人才培训赋能乡村振兴——战旗村乡村振兴培训学院发展现状调查》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新闻学院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李雨阳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徐步翱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陈昱龙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张楚楠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13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《大学生外卖食品安全调查分析及对策研究——以北京市为例》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动画与数字艺术学院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石羽宁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孟雪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马婉卿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14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《燕桥模式返乡资本回迁乡土的发展路径与主体结构分析》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新闻学院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周粤婷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李一凡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郑沁雨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马成瑶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15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《“健康码</w:t>
            </w:r>
            <w:r>
              <w:rPr>
                <w:rFonts w:ascii="SimSun" w:eastAsia="SimSun" w:hAnsi="SimSun" w:cs="SimSun" w:hint="eastAsia"/>
                <w:szCs w:val="24"/>
              </w:rPr>
              <w:t>+</w:t>
            </w:r>
            <w:r>
              <w:rPr>
                <w:rFonts w:ascii="SimSun" w:eastAsia="SimSun" w:hAnsi="SimSun" w:cs="SimSun" w:hint="eastAsia"/>
                <w:szCs w:val="24"/>
              </w:rPr>
              <w:t>网格化”协同治理新路径探索——山东省烟台市莱山区黄海路街道防疫工作现状调查》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政府与公共事务学院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王柏淳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郑雨艺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杨洋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16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《北京人的新中国记忆——结合中国特色主义理论引发的认识与思考》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动画与数字艺术学院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蔡天瑞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邓易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吴一涵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张妤萌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李静霞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682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17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《用科技让文物活起来——博物馆文物科技化呈现调查》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信息与通信工程学院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王书琪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姚雅轩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刘雅茗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何赢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郭怡菡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李静霞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90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18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《消费者对于网约车安全的信任程度及其影响因素分析—基于</w:t>
            </w:r>
            <w:r>
              <w:rPr>
                <w:rFonts w:ascii="SimSun" w:eastAsia="SimSun" w:hAnsi="SimSun" w:cs="SimSun" w:hint="eastAsia"/>
                <w:szCs w:val="24"/>
              </w:rPr>
              <w:t>149</w:t>
            </w:r>
            <w:r>
              <w:rPr>
                <w:rFonts w:ascii="SimSun" w:eastAsia="SimSun" w:hAnsi="SimSun" w:cs="SimSun" w:hint="eastAsia"/>
                <w:szCs w:val="24"/>
              </w:rPr>
              <w:t>位网约车用户的调查数据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动画与数字艺术学院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庄凯婷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樊萱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杨晴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雎翃音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张雨薇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杨洋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791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19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《人工智能的发展对大学生就业的影响调研与分析》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信息与通信工程学院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张健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赵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嘉琪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陈昱辰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杨洋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682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20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《从共享单车现状看共享经济何去何从》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音乐与录音艺术学院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曹弘沛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曲芳毅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王子易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向博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崔君菡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吴涵溪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张凯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1029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21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《乡村振兴战略视域下，北京郊区农村发展的现状，困境及对策——以通州区吴营村为例》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外国语言文化学院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阎自仪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杨舒清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马成瑶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1011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lastRenderedPageBreak/>
              <w:t>22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《在新媒体赋能下的灾难救援情况研究——以</w:t>
            </w:r>
            <w:r>
              <w:rPr>
                <w:rFonts w:ascii="SimSun" w:eastAsia="SimSun" w:hAnsi="SimSun" w:cs="SimSun" w:hint="eastAsia"/>
                <w:szCs w:val="24"/>
              </w:rPr>
              <w:t>2021.7.20</w:t>
            </w:r>
            <w:r>
              <w:rPr>
                <w:rFonts w:ascii="SimSun" w:eastAsia="SimSun" w:hAnsi="SimSun" w:cs="SimSun" w:hint="eastAsia"/>
                <w:szCs w:val="24"/>
              </w:rPr>
              <w:t>郑州暴雨洪涝灾害为例》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新闻学院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章宇璠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王羽翔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郭博洋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700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23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《家庭生育成本及其对生育的影响调查研究》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外国语言文化学院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雷雨萱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张雅琪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郭抒迪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邹晗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陈菲菲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李静霞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1028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24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《公众对疫苗的认知度与接受度及提升对策研究——以新冠疫苗为例》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动画与数字艺术学院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苗万仪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黄丽城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韩紫琪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李仪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屈美锦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刘亦凝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734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25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《人工智能在抗击传染病中的使用情况调查》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信息与通信工程学院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姚泽斌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袁新宇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张凯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杨洋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461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26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《博物馆公共服务质量的调查》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动画与数字艺术学院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李萍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黄书琴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张璐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刘梓蕾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全思懿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杨洋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27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《家庭生育成本及其对生育的影响调查研究——关注并探索三孩政策背后社会影响与家庭压力的平衡点》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人文学院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叶彤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张新月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郭宇婷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白文艳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阿丽米热·阿吾巴克尔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李静霞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28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《北京大学生志愿服务可持续发展及青年志愿者形象塑造研究</w:t>
            </w:r>
            <w:r>
              <w:rPr>
                <w:rFonts w:ascii="SimSun" w:eastAsia="SimSun" w:hAnsi="SimSun" w:cs="SimSun"/>
                <w:szCs w:val="24"/>
              </w:rPr>
              <w:t>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广告学院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额尔敦·宝立格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洪诗颖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李心依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彭翎君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杨金鹏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29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《全国老照片的持有量及保存现状调研》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信息与通信工程学院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刘晨宇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万成娟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周雅琪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阿如汗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庞宇轩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李静霞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30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《回乡见闻——农村社会的现状调查以新乡市大召镇农村宅基地住房改造为例》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电视学院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杨宇帆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施齐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李冠男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常子杰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邱兆翔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葛耘娜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31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《建党百年重大主题创作中影视作品对大学生群体传播效果研究分析——基于对北京市</w:t>
            </w:r>
            <w:r>
              <w:rPr>
                <w:rFonts w:ascii="SimSun" w:eastAsia="SimSun" w:hAnsi="SimSun" w:cs="SimSun" w:hint="eastAsia"/>
                <w:szCs w:val="24"/>
              </w:rPr>
              <w:t>10</w:t>
            </w:r>
            <w:r>
              <w:rPr>
                <w:rFonts w:ascii="SimSun" w:eastAsia="SimSun" w:hAnsi="SimSun" w:cs="SimSun" w:hint="eastAsia"/>
                <w:szCs w:val="24"/>
              </w:rPr>
              <w:t>所高校大学生群体的调研》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新闻学院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罗颖佳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于欣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张鸿琳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褚梓淇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 </w:t>
            </w:r>
            <w:r>
              <w:rPr>
                <w:rFonts w:ascii="SimSun" w:eastAsia="SimSun" w:hAnsi="SimSun" w:cs="SimSun" w:hint="eastAsia"/>
                <w:szCs w:val="24"/>
              </w:rPr>
              <w:t>袁喆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 </w:t>
            </w:r>
            <w:r>
              <w:rPr>
                <w:rFonts w:ascii="SimSun" w:eastAsia="SimSun" w:hAnsi="SimSun" w:cs="SimSun" w:hint="eastAsia"/>
                <w:szCs w:val="24"/>
              </w:rPr>
              <w:t>胡佳妮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32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《大学生党史教育渠道和途径调查——企业新型红色教育调研》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新闻学院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播音主持艺术学院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缪以恒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袁子茗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孟祥龙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lastRenderedPageBreak/>
              <w:t>33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《互联网</w:t>
            </w:r>
            <w:r>
              <w:rPr>
                <w:rFonts w:ascii="SimSun" w:eastAsia="SimSun" w:hAnsi="SimSun" w:cs="SimSun" w:hint="eastAsia"/>
                <w:szCs w:val="24"/>
              </w:rPr>
              <w:t>+</w:t>
            </w:r>
            <w:r>
              <w:rPr>
                <w:rFonts w:ascii="SimSun" w:eastAsia="SimSun" w:hAnsi="SimSun" w:cs="SimSun" w:hint="eastAsia"/>
                <w:szCs w:val="24"/>
              </w:rPr>
              <w:t>教育背景下，疫情期间，高校在线教育资源的社会共享研究》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文化产业管理学院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陈宏湲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王浩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胡丰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张凯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34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《关于发展“互联网</w:t>
            </w:r>
            <w:r>
              <w:rPr>
                <w:rFonts w:ascii="SimSun" w:eastAsia="SimSun" w:hAnsi="SimSun" w:cs="SimSun" w:hint="eastAsia"/>
                <w:szCs w:val="24"/>
              </w:rPr>
              <w:t>+</w:t>
            </w:r>
            <w:r>
              <w:rPr>
                <w:rFonts w:ascii="SimSun" w:eastAsia="SimSun" w:hAnsi="SimSun" w:cs="SimSun" w:hint="eastAsia"/>
                <w:szCs w:val="24"/>
              </w:rPr>
              <w:t>教育”，促进优质资源共享的调查》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信息与通信工程学院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王甜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陈曦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于浩一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唐鑫夷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程颐佳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杨洋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35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《电子商务助力乡村振兴——以“遂昌农村电商模式”为例》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电视学院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丛榕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来晨曦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阮思羽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张依婷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葛耘娜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681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36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《疫情防控中公共科普的视觉传达的有效性调查》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音乐与录音艺术学院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张俊蓉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高可意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廖晨星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杨洋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37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《草木百年新雨露：关于传统村落保护与发展的调查研究——以乌镇为例》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外国语言文化学院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易立李溪源叶佳璐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钟佳丽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黄将玮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李静霞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38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《共享经济未来发展和痛点分析</w:t>
            </w:r>
            <w:r>
              <w:rPr>
                <w:rFonts w:ascii="SimSun" w:eastAsia="SimSun" w:hAnsi="SimSun" w:cs="SimSun"/>
                <w:szCs w:val="24"/>
              </w:rPr>
              <w:t>-</w:t>
            </w:r>
            <w:r>
              <w:rPr>
                <w:rFonts w:ascii="SimSun" w:eastAsia="SimSun" w:hAnsi="SimSun" w:cs="SimSun" w:hint="eastAsia"/>
                <w:szCs w:val="24"/>
              </w:rPr>
              <w:t>对共享经济未来发展进行调查》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信息与通信工程学院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段傲然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孙奇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吕明远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杨洋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39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《高校党史教育中地域性红色资源的利用调查</w:t>
            </w:r>
            <w:r>
              <w:rPr>
                <w:rFonts w:ascii="SimSun" w:eastAsia="SimSun" w:hAnsi="SimSun" w:cs="SimSun"/>
                <w:szCs w:val="24"/>
              </w:rPr>
              <w:t>-</w:t>
            </w:r>
            <w:r>
              <w:rPr>
                <w:rFonts w:ascii="SimSun" w:eastAsia="SimSun" w:hAnsi="SimSun" w:cs="SimSun" w:hint="eastAsia"/>
                <w:szCs w:val="24"/>
              </w:rPr>
              <w:t>以河北西柏坡为例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新闻学院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刘雨萱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赵睿思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余昭漩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 </w:t>
            </w:r>
            <w:r>
              <w:rPr>
                <w:rFonts w:ascii="SimSun" w:eastAsia="SimSun" w:hAnsi="SimSun" w:cs="SimSun" w:hint="eastAsia"/>
                <w:szCs w:val="24"/>
              </w:rPr>
              <w:t>李文鑫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 </w:t>
            </w:r>
            <w:r>
              <w:rPr>
                <w:rFonts w:ascii="SimSun" w:eastAsia="SimSun" w:hAnsi="SimSun" w:cs="SimSun" w:hint="eastAsia"/>
                <w:szCs w:val="24"/>
              </w:rPr>
              <w:t>高洁莉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40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《防范校园欺凌的有效机制</w:t>
            </w:r>
            <w:r>
              <w:rPr>
                <w:rFonts w:ascii="SimSun" w:eastAsia="SimSun" w:hAnsi="SimSun" w:cs="SimSun" w:hint="eastAsia"/>
                <w:szCs w:val="24"/>
                <w:lang/>
              </w:rPr>
              <w:t>的</w:t>
            </w:r>
            <w:r>
              <w:rPr>
                <w:rFonts w:ascii="SimSun" w:eastAsia="SimSun" w:hAnsi="SimSun" w:cs="SimSun" w:hint="eastAsia"/>
                <w:szCs w:val="24"/>
              </w:rPr>
              <w:t>调查》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动画与数字艺术学院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赵相锬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钟柏然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刘亦贤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涂骞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徐卓越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杨洋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41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《北京冬奥会志愿者服务与中国大学生志愿者服务可持续发展的研究》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信息与通信工程学院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段家帅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罗元金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刘青松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蒙三川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杨洋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trHeight w:val="284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42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《北京市民“获得感”调查研究》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电视学院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李渊泉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单浥瑄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周依佳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王怡晨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杜宇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张凯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43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《北京城墙背后的历史变迁》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计算机与网络空间安全学院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textAlignment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李忆雪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韩书凡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余靖怡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葛耘娜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14174" w:type="dxa"/>
            <w:gridSpan w:val="6"/>
            <w:shd w:val="clear" w:color="auto" w:fill="FF0000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黑体" w:eastAsia="黑体" w:hAnsi="黑体" w:cs="黑体" w:hint="eastAsia"/>
                <w:b/>
                <w:bCs/>
                <w:color w:val="FFFFFF" w:themeColor="background1"/>
                <w:szCs w:val="24"/>
                <w:highlight w:val="red"/>
                <w:shd w:val="clear" w:color="FFFFFF" w:fill="FF0000"/>
                <w:lang/>
              </w:rPr>
              <w:t>红色视频</w:t>
            </w:r>
            <w:r>
              <w:rPr>
                <w:rFonts w:ascii="黑体" w:eastAsia="黑体" w:hAnsi="黑体" w:cs="黑体" w:hint="eastAsia"/>
                <w:b/>
                <w:bCs/>
                <w:color w:val="FFFFFF" w:themeColor="background1"/>
                <w:szCs w:val="24"/>
                <w:highlight w:val="red"/>
                <w:shd w:val="clear" w:color="FFFFFF" w:fill="FF0000"/>
              </w:rPr>
              <w:t>作品</w:t>
            </w:r>
            <w:r>
              <w:rPr>
                <w:rFonts w:ascii="黑体" w:eastAsia="黑体" w:hAnsi="黑体" w:cs="黑体"/>
                <w:b/>
                <w:bCs/>
                <w:color w:val="FFFFFF" w:themeColor="background1"/>
                <w:szCs w:val="24"/>
                <w:highlight w:val="red"/>
                <w:shd w:val="clear" w:color="FFFFFF" w:fill="FF0000"/>
              </w:rPr>
              <w:t>9</w:t>
            </w:r>
            <w:r>
              <w:rPr>
                <w:rFonts w:ascii="黑体" w:eastAsia="黑体" w:hAnsi="黑体" w:cs="黑体" w:hint="eastAsia"/>
                <w:b/>
                <w:bCs/>
                <w:color w:val="FFFFFF" w:themeColor="background1"/>
                <w:szCs w:val="24"/>
                <w:highlight w:val="red"/>
                <w:shd w:val="clear" w:color="FFFFFF" w:fill="FF0000"/>
              </w:rPr>
              <w:t>份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1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《实现我们真正的恋爱——陈毅安致妻子李志强》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播音主持艺术学院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徐睿思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傅嘉慧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王沁洋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方淮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徐圣翔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杨倩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杨蔚蔚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一等奖</w:t>
            </w:r>
          </w:p>
        </w:tc>
      </w:tr>
      <w:tr w:rsidR="00D56420">
        <w:trPr>
          <w:trHeight w:val="90"/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2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《生是为中国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死是为中国，一切听之而已——刘伯坚致妻嫂凤笙</w:t>
            </w:r>
            <w:r>
              <w:rPr>
                <w:rFonts w:ascii="SimSun" w:eastAsia="SimSun" w:hAnsi="SimSun" w:cs="SimSun" w:hint="eastAsia"/>
                <w:szCs w:val="24"/>
              </w:rPr>
              <w:lastRenderedPageBreak/>
              <w:t>等》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lastRenderedPageBreak/>
              <w:t>播音主持艺术学院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徐思铭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缪以恒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韩毅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lastRenderedPageBreak/>
              <w:t>张昊泽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赵叶萱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lastRenderedPageBreak/>
              <w:t>高原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lastRenderedPageBreak/>
              <w:t>吴俊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lastRenderedPageBreak/>
              <w:t>一等奖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lastRenderedPageBreak/>
              <w:t>3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《没把革命进行到底，哪能回家呢——齐子瑞致父母》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播音主持艺术学院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温佳宝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王荣麟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王中秀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陈薇霓梁睿珈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李梓昂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韩朝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吴艳玲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4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</w:t>
            </w:r>
            <w:r>
              <w:rPr>
                <w:rFonts w:ascii="SimSun" w:eastAsia="SimSun" w:hAnsi="SimSun" w:cs="SimSun" w:hint="eastAsia"/>
                <w:szCs w:val="24"/>
              </w:rPr>
              <w:t>1947</w:t>
            </w:r>
            <w:r>
              <w:rPr>
                <w:rFonts w:ascii="SimSun" w:eastAsia="SimSun" w:hAnsi="SimSun" w:cs="SimSun" w:hint="eastAsia"/>
                <w:szCs w:val="24"/>
              </w:rPr>
              <w:t>北平谍影》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电视学院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王嘉树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赵文轩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马旭隆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杨东澍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赵嘉炜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葛耘娜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5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《百年今昔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·</w:t>
            </w:r>
            <w:r>
              <w:rPr>
                <w:rFonts w:ascii="SimSun" w:eastAsia="SimSun" w:hAnsi="SimSun" w:cs="SimSun" w:hint="eastAsia"/>
                <w:szCs w:val="24"/>
              </w:rPr>
              <w:t xml:space="preserve"> </w:t>
            </w:r>
            <w:r>
              <w:rPr>
                <w:rFonts w:ascii="SimSun" w:eastAsia="SimSun" w:hAnsi="SimSun" w:cs="SimSun" w:hint="eastAsia"/>
                <w:szCs w:val="24"/>
              </w:rPr>
              <w:t>红色北京｜小白杨探访北京的红色足迹》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电视学院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郑琳桐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侯金怡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刘云瑞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牛世禧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张思贤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葛耘娜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6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《希望你不要忘记母亲是为国而牺牲的—赵一曼致儿子陈掖贤》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播音主持艺术学院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韩放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刘丰睿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彭子璇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陈昱滢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胡泰齐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赵忆桐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姚旭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徐力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7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《孔繁森致女儿》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播音主持艺术学院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高子涵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李乐遥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高君雨刘展槊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黄泽轩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谢泽辉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喻梅</w:t>
            </w:r>
          </w:p>
          <w:p w:rsidR="00D56420" w:rsidRDefault="00880198">
            <w:pPr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李威颖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二等奖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8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《趁着年纪尚轻，多向自然科学学习——毛泽东致儿子毛岸英》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播音主持艺术学院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姜尚均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肖壹航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于昊诚贺思浓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姜旭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斯菟藤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喻梅</w:t>
            </w:r>
          </w:p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魏飞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  <w:tr w:rsidR="00D56420">
        <w:trPr>
          <w:jc w:val="center"/>
        </w:trPr>
        <w:tc>
          <w:tcPr>
            <w:tcW w:w="544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9</w:t>
            </w:r>
          </w:p>
        </w:tc>
        <w:tc>
          <w:tcPr>
            <w:tcW w:w="6252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《走向“现代化”的符号——国庆十大工程今昔对比》</w:t>
            </w:r>
          </w:p>
        </w:tc>
        <w:tc>
          <w:tcPr>
            <w:tcW w:w="3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外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国语言文化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学院</w:t>
            </w:r>
          </w:p>
        </w:tc>
        <w:tc>
          <w:tcPr>
            <w:tcW w:w="2470" w:type="dxa"/>
            <w:vAlign w:val="center"/>
          </w:tcPr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kern w:val="0"/>
                <w:szCs w:val="24"/>
                <w:lang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张越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汪明玥</w:t>
            </w: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 xml:space="preserve"> </w:t>
            </w:r>
          </w:p>
          <w:p w:rsidR="00D56420" w:rsidRDefault="00880198">
            <w:pPr>
              <w:widowControl/>
              <w:jc w:val="center"/>
              <w:textAlignment w:val="center"/>
              <w:rPr>
                <w:rFonts w:ascii="SimSun" w:eastAsia="SimSun" w:hAnsi="SimSun" w:cs="SimSun"/>
                <w:color w:val="000000"/>
                <w:szCs w:val="24"/>
              </w:rPr>
            </w:pPr>
            <w:r>
              <w:rPr>
                <w:rFonts w:ascii="SimSun" w:eastAsia="SimSun" w:hAnsi="SimSun" w:cs="SimSun" w:hint="eastAsia"/>
                <w:color w:val="000000"/>
                <w:kern w:val="0"/>
                <w:szCs w:val="24"/>
                <w:lang/>
              </w:rPr>
              <w:t>袁菲</w:t>
            </w:r>
          </w:p>
        </w:tc>
        <w:tc>
          <w:tcPr>
            <w:tcW w:w="87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葛耘娜</w:t>
            </w:r>
          </w:p>
        </w:tc>
        <w:tc>
          <w:tcPr>
            <w:tcW w:w="1016" w:type="dxa"/>
            <w:vAlign w:val="center"/>
          </w:tcPr>
          <w:p w:rsidR="00D56420" w:rsidRDefault="00880198">
            <w:pPr>
              <w:jc w:val="center"/>
              <w:rPr>
                <w:rFonts w:ascii="SimSun" w:eastAsia="SimSun" w:hAnsi="SimSun" w:cs="SimSun"/>
                <w:szCs w:val="24"/>
              </w:rPr>
            </w:pPr>
            <w:r>
              <w:rPr>
                <w:rFonts w:ascii="SimSun" w:eastAsia="SimSun" w:hAnsi="SimSun" w:cs="SimSun" w:hint="eastAsia"/>
                <w:szCs w:val="24"/>
              </w:rPr>
              <w:t>三等奖</w:t>
            </w:r>
          </w:p>
        </w:tc>
      </w:tr>
    </w:tbl>
    <w:p w:rsidR="00D56420" w:rsidRDefault="00D56420">
      <w:pPr>
        <w:rPr>
          <w:sz w:val="40"/>
          <w:szCs w:val="48"/>
        </w:rPr>
      </w:pPr>
    </w:p>
    <w:p w:rsidR="00D56420" w:rsidRDefault="00D56420">
      <w:pPr>
        <w:rPr>
          <w:rFonts w:ascii="SimSun" w:eastAsia="SimSun" w:hAnsi="SimSun"/>
          <w:b/>
          <w:bCs/>
        </w:rPr>
      </w:pPr>
    </w:p>
    <w:p w:rsidR="00D56420" w:rsidRDefault="00D56420"/>
    <w:sectPr w:rsidR="00D56420" w:rsidSect="00D5642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0198" w:rsidRDefault="00880198" w:rsidP="00FD1086">
      <w:r>
        <w:separator/>
      </w:r>
    </w:p>
  </w:endnote>
  <w:endnote w:type="continuationSeparator" w:id="1">
    <w:p w:rsidR="00880198" w:rsidRDefault="00880198" w:rsidP="00FD10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altName w:val="汉仪旗黑"/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0198" w:rsidRDefault="00880198" w:rsidP="00FD1086">
      <w:r>
        <w:separator/>
      </w:r>
    </w:p>
  </w:footnote>
  <w:footnote w:type="continuationSeparator" w:id="1">
    <w:p w:rsidR="00880198" w:rsidRDefault="00880198" w:rsidP="00FD108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312F4"/>
    <w:rsid w:val="97FD0CBE"/>
    <w:rsid w:val="BBBE325A"/>
    <w:rsid w:val="EABE0F75"/>
    <w:rsid w:val="EEDD0DD2"/>
    <w:rsid w:val="F43F95A8"/>
    <w:rsid w:val="F7B6BC62"/>
    <w:rsid w:val="FBF9D580"/>
    <w:rsid w:val="FCCE3311"/>
    <w:rsid w:val="FF3FBF82"/>
    <w:rsid w:val="FFEE663B"/>
    <w:rsid w:val="00085426"/>
    <w:rsid w:val="000D1ADD"/>
    <w:rsid w:val="001736E2"/>
    <w:rsid w:val="001D774E"/>
    <w:rsid w:val="00203417"/>
    <w:rsid w:val="0025666A"/>
    <w:rsid w:val="003B3339"/>
    <w:rsid w:val="004F2963"/>
    <w:rsid w:val="00552FBE"/>
    <w:rsid w:val="00567649"/>
    <w:rsid w:val="0058584A"/>
    <w:rsid w:val="00594192"/>
    <w:rsid w:val="005D1A8D"/>
    <w:rsid w:val="005E0699"/>
    <w:rsid w:val="00613230"/>
    <w:rsid w:val="006E1AEE"/>
    <w:rsid w:val="00724CBE"/>
    <w:rsid w:val="00730505"/>
    <w:rsid w:val="007F00BF"/>
    <w:rsid w:val="008312F4"/>
    <w:rsid w:val="0083795B"/>
    <w:rsid w:val="00880198"/>
    <w:rsid w:val="0089519A"/>
    <w:rsid w:val="008B33BB"/>
    <w:rsid w:val="008D6A49"/>
    <w:rsid w:val="009A3AA5"/>
    <w:rsid w:val="009E2022"/>
    <w:rsid w:val="00A546C7"/>
    <w:rsid w:val="00B96007"/>
    <w:rsid w:val="00BE33D8"/>
    <w:rsid w:val="00CA1F4D"/>
    <w:rsid w:val="00D56420"/>
    <w:rsid w:val="00D65CC5"/>
    <w:rsid w:val="00D7709E"/>
    <w:rsid w:val="00E23DB5"/>
    <w:rsid w:val="00EE448C"/>
    <w:rsid w:val="00F43C9F"/>
    <w:rsid w:val="00F879CE"/>
    <w:rsid w:val="00FD1086"/>
    <w:rsid w:val="00FE2C9A"/>
    <w:rsid w:val="127E2E73"/>
    <w:rsid w:val="235F4425"/>
    <w:rsid w:val="27334403"/>
    <w:rsid w:val="2F456335"/>
    <w:rsid w:val="35211A64"/>
    <w:rsid w:val="3E9F6169"/>
    <w:rsid w:val="544D38E7"/>
    <w:rsid w:val="6571EDBA"/>
    <w:rsid w:val="66EE4653"/>
    <w:rsid w:val="6BFF43D7"/>
    <w:rsid w:val="7B1F1E67"/>
    <w:rsid w:val="7E7F87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420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D564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D564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rsid w:val="00D56420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rsid w:val="00D56420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D56420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525</Words>
  <Characters>2993</Characters>
  <Application>Microsoft Office Word</Application>
  <DocSecurity>0</DocSecurity>
  <Lines>24</Lines>
  <Paragraphs>7</Paragraphs>
  <ScaleCrop>false</ScaleCrop>
  <Company/>
  <LinksUpToDate>false</LinksUpToDate>
  <CharactersWithSpaces>3511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 韵喻</dc:creator>
  <cp:lastModifiedBy>lenovo</cp:lastModifiedBy>
  <cp:revision>5</cp:revision>
  <dcterms:created xsi:type="dcterms:W3CDTF">2021-12-11T18:41:00Z</dcterms:created>
  <dcterms:modified xsi:type="dcterms:W3CDTF">2021-12-13T10:38:00Z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1033-3.2.0.6370</vt:lpwstr>
  </property>
  <property fmtid="{D5CDD505-2E9C-101B-9397-08002B2CF9AE}" pid="3" name="ICV">
    <vt:lpwstr>12B8ACE88B554B369116F8D43730CF39</vt:lpwstr>
  </property>
</Properties>
</file>